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4ECF" w:rsidRDefault="00484ECF" w:rsidP="00484ECF">
      <w:pPr>
        <w:pStyle w:val="4"/>
        <w:shd w:val="clear" w:color="auto" w:fill="FFFFFF"/>
        <w:spacing w:before="0" w:beforeAutospacing="0" w:after="0" w:afterAutospacing="0"/>
        <w:jc w:val="center"/>
        <w:rPr>
          <w:rFonts w:ascii="Verdana" w:hAnsi="Verdana"/>
          <w:color w:val="4F4F4F"/>
          <w:sz w:val="18"/>
          <w:szCs w:val="18"/>
        </w:rPr>
      </w:pP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Газовое оборудование.</w:t>
      </w:r>
      <w:r>
        <w:rPr>
          <w:rFonts w:ascii="Verdana" w:hAnsi="Verdana"/>
          <w:color w:val="4F4F4F"/>
          <w:sz w:val="18"/>
          <w:szCs w:val="18"/>
        </w:rPr>
        <w:br/>
      </w: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2. Наружные газопроводы низкого, среднего и высокого давления стальные.</w:t>
      </w:r>
      <w:r>
        <w:rPr>
          <w:rFonts w:ascii="Verdana" w:hAnsi="Verdana"/>
          <w:color w:val="4F4F4F"/>
          <w:sz w:val="18"/>
          <w:szCs w:val="18"/>
        </w:rPr>
        <w:br/>
      </w: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Уровень: I. Способ сварки: МП</w:t>
      </w:r>
    </w:p>
    <w:p w:rsidR="00484ECF" w:rsidRDefault="00484ECF" w:rsidP="00484ECF">
      <w:pPr>
        <w:shd w:val="clear" w:color="auto" w:fill="FFFFFF"/>
        <w:rPr>
          <w:rFonts w:ascii="Verdana" w:hAnsi="Verdana"/>
          <w:color w:val="454545"/>
          <w:sz w:val="16"/>
          <w:szCs w:val="16"/>
        </w:rPr>
      </w:pPr>
      <w:r>
        <w:rPr>
          <w:rStyle w:val="ui-button-text"/>
          <w:rFonts w:ascii="Verdana" w:hAnsi="Verdana"/>
          <w:color w:val="454545"/>
          <w:sz w:val="16"/>
          <w:szCs w:val="16"/>
        </w:rPr>
        <w:t>Назад</w:t>
      </w:r>
    </w:p>
    <w:tbl>
      <w:tblPr>
        <w:tblW w:w="9767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325"/>
        <w:gridCol w:w="294"/>
        <w:gridCol w:w="2632"/>
        <w:gridCol w:w="294"/>
        <w:gridCol w:w="1847"/>
        <w:gridCol w:w="294"/>
        <w:gridCol w:w="1787"/>
        <w:gridCol w:w="294"/>
      </w:tblGrid>
      <w:tr w:rsidR="00484ECF" w:rsidTr="00484ECF"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484ECF" w:rsidRDefault="00484ECF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484ECF" w:rsidRDefault="00484ECF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484ECF" w:rsidRDefault="00484ECF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484ECF" w:rsidRDefault="00484ECF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484ECF" w:rsidRDefault="00484ECF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484ECF" w:rsidRDefault="00484ECF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484ECF" w:rsidRDefault="00484ECF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484ECF" w:rsidRDefault="00484ECF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12-527-03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12-529-03 (1)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12-529-03 (3)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СНиП 42-01-2002 (1)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СНиП 42-01-2002 (3)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СП 42-102-2004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По способам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 01-001-06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</w:t>
            </w: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03-273-99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 03-495-02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СП 62.13330.2011 (1)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СП 62.13330.2011 (3)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ФНП "ПБ для объектов СУГ"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ФНП "ПБ сетей газораспределения и газопотребления"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СТО 23525260-01СП-2014 МосОблГаз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СТО Газпром 2-2.2-496-2010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</w:t>
            </w: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ФНП "ПБ в нефтяной и газовой промышленности"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ФНП "Требования к производству сварочных работ" 2020 г.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РД-25.160.00-КТН-0215-20 часть 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РД-25.160.00-КТН-0215-20 часть 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</w:t>
            </w:r>
          </w:p>
        </w:tc>
      </w:tr>
      <w:tr w:rsidR="00484ECF" w:rsidTr="00484ECF">
        <w:tc>
          <w:tcPr>
            <w:tcW w:w="0" w:type="auto"/>
            <w:shd w:val="clear" w:color="auto" w:fill="FFFFFF"/>
            <w:vAlign w:val="center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84ECF" w:rsidRDefault="00484EC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84ECF" w:rsidRDefault="00484EC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84ECF" w:rsidRDefault="00484EC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84ECF" w:rsidRDefault="00484EC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84ECF" w:rsidRDefault="00484EC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84ECF" w:rsidRDefault="00484EC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84ECF" w:rsidRDefault="00484ECF">
            <w:pPr>
              <w:rPr>
                <w:sz w:val="20"/>
                <w:szCs w:val="20"/>
              </w:rPr>
            </w:pPr>
          </w:p>
        </w:tc>
      </w:tr>
    </w:tbl>
    <w:p w:rsidR="00484ECF" w:rsidRDefault="00484ECF" w:rsidP="00484ECF">
      <w:pPr>
        <w:rPr>
          <w:rFonts w:ascii="Times New Roman" w:hAnsi="Times New Roman"/>
          <w:sz w:val="24"/>
          <w:szCs w:val="24"/>
        </w:rPr>
      </w:pPr>
      <w:bookmarkStart w:id="0" w:name="nav_start"/>
      <w:bookmarkEnd w:id="0"/>
      <w:r>
        <w:rPr>
          <w:rFonts w:ascii="Verdana" w:hAnsi="Verdana"/>
          <w:color w:val="454545"/>
          <w:sz w:val="16"/>
          <w:szCs w:val="16"/>
          <w:shd w:val="clear" w:color="auto" w:fill="FFFFFF"/>
        </w:rPr>
        <w:t>1 - 282 из 282</w:t>
      </w:r>
      <w:r>
        <w:rPr>
          <w:rFonts w:ascii="Verdana" w:hAnsi="Verdana"/>
          <w:color w:val="454545"/>
          <w:sz w:val="16"/>
          <w:szCs w:val="16"/>
          <w:shd w:val="clear" w:color="auto" w:fill="FFFFFF"/>
        </w:rPr>
        <w:br/>
        <w:t>Начало | Пред. | </w:t>
      </w:r>
      <w:r>
        <w:rPr>
          <w:rFonts w:ascii="Verdana" w:hAnsi="Verdana"/>
          <w:b/>
          <w:bCs/>
          <w:color w:val="454545"/>
          <w:sz w:val="16"/>
          <w:szCs w:val="16"/>
          <w:shd w:val="clear" w:color="auto" w:fill="FFFFFF"/>
        </w:rPr>
        <w:t>1</w:t>
      </w:r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| След. | Конец | </w:t>
      </w:r>
      <w:hyperlink r:id="rId4" w:history="1">
        <w:r>
          <w:rPr>
            <w:rStyle w:val="a4"/>
            <w:rFonts w:ascii="Verdana" w:hAnsi="Verdana"/>
            <w:color w:val="222222"/>
            <w:sz w:val="16"/>
            <w:szCs w:val="16"/>
            <w:shd w:val="clear" w:color="auto" w:fill="FFFFFF"/>
          </w:rPr>
          <w:t>По стр.</w:t>
        </w:r>
      </w:hyperlink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</w:t>
      </w:r>
    </w:p>
    <w:tbl>
      <w:tblPr>
        <w:tblW w:w="12422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96"/>
        <w:gridCol w:w="2381"/>
        <w:gridCol w:w="2026"/>
        <w:gridCol w:w="7619"/>
      </w:tblGrid>
      <w:tr w:rsidR="00484ECF" w:rsidTr="00484ECF"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484ECF" w:rsidRDefault="00484ECF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229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484ECF" w:rsidRDefault="00484ECF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122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484ECF" w:rsidRDefault="00484ECF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Пункт НТД</w:t>
            </w:r>
          </w:p>
        </w:tc>
        <w:tc>
          <w:tcPr>
            <w:tcW w:w="798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484ECF" w:rsidRDefault="00484ECF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Текст вопроса</w:t>
            </w: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12-527-03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11.15.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сварщику, выполняющему сварочные работы на АГЗС?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12-527-03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11.16.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условия ремонта поврежденных участков газопровода и деформированных фланцевых соединений на АГЗС.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12-527-03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Относятся ли к газоопасным все виды ремонта, связанные с выполнением сварочных и огневых работ на территории АГЗС?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12-529-03 (1)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Требуется ли аттестация сварщиков для допуска к сварке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12-529-03 (1)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дефекты выявляют с помощью визуального и измерительного контроля?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12-529-03 (1)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11.13, 11.15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допускается производить ремонт поврежденных сварных стыков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12-529-03 (3)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3.1.27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допускается заделка сварных и резьбовых соединений газопроводов в стены?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42-01-2002 (1)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размещение сварных соединений при прокладке газопроводов в стенах, перекрытиях и других конструкциях зданий и сооружений?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42-01-2002 (1)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соединения труб предусматриваются при строительстве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42-01-2002 (1)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10.3.4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предпринять, если при повторной проверке механическими испытаниями на удвоенном числе стыков, выполненных дуговой сваркой, выявлен брак хотя бы на одном образце?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42-01-2002 (1)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стыки газопроводов отбирают для контроля физическими методами?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42-01-2002 (1)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6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предпринять, если при повторной проверке стальных газопроводов ультразвуковым методом хотя бы один из проверяемых стыков окажется неудовлетворительного качества?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42-01-2002 (1)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исправление дефектов шва выполненных дуговой сваркой?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42-01-2002 (1)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снимать излишнюю высоту усилия сварного шва с помощью механической обработки?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42-01-2002 (1)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устраняются (исправляются) подрезы сварных швов, выполненных дуговыми способами сварки?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42-01-2002 (1)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разрешается производить ремонт стыка, выполненного дуговой сваркой?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42-01-2002 (1)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10.5.9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разрешается исправлять дефекты сварных соединений газопроводов, обнаруженные в процессе испытаний на герметичность?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42-01-2002 (3)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минимальная толщина стенки труб допускается для подземных и наземных стальных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42-01-2002 (3)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минимальная толщина стенки труб допускается для надземных стальных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42-01-2002 (3)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объем контроля физическими методами для надземных стальных газопроводов низкого давления.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42-01-2002 (3)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объем контроля физическими методами для подземных стальных газопроводов природного газа высокого давления.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предпринимается перед допуском сварщика к работе, если сварщик впервые приступает к сварке газопровода или имел перерыв в работе более двух календарных месяцев?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предпринимается перед сваркой труб, изготовленных из новых марок стали, отличающихся от ранее свариваемых данным сварщиком по свариваемости?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предпринимается перед допуском сварщика к работе, если изменена технология сварки?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методами осуществляется контроль допускного стыка?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6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предпринимается при неудовлетворительных результатах контроля допускного стыка внешним осмотром?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6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предпринимается при неудовлетворительных результатах контроля допускного стыка физическими методами или механическими испытаниями?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7.50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сварное соединение клеймится двумя клеймами?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7.52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ширину необходимо зачистить кромки и прилегающие к ним внутреннюю и наружную поверхность труб перед сваркой?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7.52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следует предпринять, если концы труб имеют трещины, надрывы, забоины, задиры фасок глубиной более 5 мм.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7.52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воздуха не рекомендуется правка концов труб без подогрева?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7.54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проводится соединение труб или труб с деталями с разностью толщин стенок превышающей допустимые нормы?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7.54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допускается непосредственная сборка и сварка разнотолщинных труб со специальной разделкой кромок более толстостенной трубы?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7.55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Не менее какой величины должно составлять смещение швов в местах стыковке при сборке под сварку труб с односторонним продольным или спиральным швом диаметром до 50 мм?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7.55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Не менее какой величины должно составлять смещение швов в местах стыковке при сборке под сварку труб с односторонним продольным или спиральным швом диаметром от 50 до 100 мм?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7.55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должно составлять смещение швов в местах стыковки при сборке под сварку труб с односторонним продольным или спиральным швом диаметром свыше 100 мм?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7.58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рекомендуется производить просушку торцов труб перед сваркой?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7.59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проводить сварочные работы на открытом воздухе при неблагоприятных погодных условиях?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7.60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 чего зависит необходимость предварительного подогрева стыков?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7.64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друг от друга должны находиться "замки" соседних слоев (валиков) шва при диаметре трубопровода менее 400 мм?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7.64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друг от друга должны находиться "замки" соседних слоев (валиков) шва при диаметре трубопровода 400 мм и более?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7.64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заводского продольного или спирального шва должны находиться "замки" шва при диаметре трубопровода менее 400 мм?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7.64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заводского продольного или спирального шва должны находиться "замки" шва при диаметре трубопровода от 400 до 1000 мм?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7.65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трубах какого диаметра, свариваемых без остающегося кольца, подварка корневого слоя шва должна производиться изнутри трубы?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7.89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сварки труб, какого диаметра допускается применение полуавтоматической сварки в среде углекислого газа?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7.91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слоев должно быть в шве при выполнении полуавтоматической сварки в среде углекислого газа?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7.94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сварочная проволока применяется при дуговой сварке труб в среде углекислого газа?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7.94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Углекислый газ какой чистоты применяется при дуговой сварке труб в среде углекислого газа?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7.97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Назовите необходимое условие для проведения контроля сварных стыков внешним осмотром?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7.97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дефекты из указанных не допускаются по результатам контроля внешним осмотром стыков диаметром 530 мм с толщиной стенки 10 мм, заваренных дуговой сваркой?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7.97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Подрезы какой глубины не допускаются по результатам контроля внешним осмотром стыков, выполненных дуговой или газовой сваркой?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7.97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Подрезы какой длины не допускаются по результатам контроля внешним осмотром стыков, заваренных дуговой или газовой сваркой?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7.129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использование присадок для обеспечения требуемого зазора?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7.129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приварка патрубков ответвлений в местах расположения заводских швов?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выполняют разделку кромок свариваемых деталей?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дефекты характерны при сварке тонколистового металла (0,5-3 мм).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требуется ли при многослойной сварке разбивать шов таким образом, чтобы стыкуемые участки ("замки") наплавляемого слоя не совпадали с "замками" соседних слоев.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с какой стороны выполняются прихватки при сборке конструкций, свариваемых дуговой сваркой с двух сторон.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Необходимо ли менять светофильтры в зависимости от величины сварочного тока?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величина силы тока при дуговой сварке (наплавке) в вертикальном положении снизу вверх по сравнению с величиной силы тока в нижнем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выводить кратер и возбуждать дугу на основном металле за пределами шва?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длинные швы металлоконструкций (свыше 1000 мм)?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короткие швы (250-350 мм)?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швы средней длины (350-1000 мм)?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влияет сварочный ток на размеры шва и ЗТВ при неизменности других параметров?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факторы учитывают при выборе сварочной проволоки сплошного сечения?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применяют импульсно-дуговой способ сварки (наплавки) плавящимся электродом?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должен быть защитный поток газа, выходящего из сопла горелки для лучшей защиты сварочной ванны и металла шва?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сварного соединения должно производиться зажигание и гашение дуги?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сварке в защитном газе плавящимся электродом образуются брызги расплавленного металла, которые прилипают к мундштуку и соплу и могут привести к закорачиванию сварочной цепи. Во избежание этого применяют: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проверяют качество защитного газа перед использованием его на производственном участке?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Следует ли подогревать углекислый газ перед выполнением сварки?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Следует ли применять осушители газа перед выполнением сварки в углекислом газе или в его смесях с другими газами?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вольтамперную характеристику должны иметь источники питания дуги для сварки в активных газах?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в сварочные проволоки для сварки в углекислом газе вводят кремний и марганец?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чем заключается особенность сварки в углекислом газе по сравнению со сваркой в других защитных газах?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Зачем при сварке в углекислом газе ограничивают напряжение дуги?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какой цвет окрашивают баллоны с двуокисью углерода и с окраской баллонов с какими газами это совпадает?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каком давлении углекислый газ находится в баллоне при температуре 20 град. С?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Наличием какого устройства отличается оборудование постов для сварки в углекислом газе по сравнению с другими способами сварки в защитных газах?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6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марки проволок, рекомендуемые для механизированной сварки в защитных газах стыков труб из низколегированных (кремнемарганцовистых) сталей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факторы, определяющие надежность газовой защиты зоны сварки при сварке в защитном газе.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влияет увеличение расстояния от сопла горелки до поверхности металла?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 измеряют расход защитного газа при сварке (наплавке)?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наиболее полный перечень оборудования, входящего в состав поста для сварки в углекислом газе.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рекомендуемые диаметры проволоки марок Св-08ГС или Св-08Г2С для механизированной сварки в защитных газах швов на вертикальной плоскости конструкций из углеродистой сталей: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Рекомендуемые диаметры проволоки марок Св-08ГС или Св-08Г2С для механизированной сварки в защитных газах швов в нижнем положении конструкций из углеродистой сталей: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механизированной сварке в защитных газах стыковых соединений листов толщиной 3...6 мм в потолочном положении по сравнению с нижним рекомендуется: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скорость рекомендуется для механизированной сварки в защитных газах стыковых соединений металлоконструкций толщиной 3...4 мм в нижнем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рекомендуемый вылет электрода из мундштука перед зажиганием дуги для выполнения механизированной сварки в защитных газах: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обеспечивает стабильный процесс в широком диапазоне рабочих режимов и надежную газовую защиту при механизированной сварке в защитных газах?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в каком пространственном положении может производиться механизированная сварка в защитном газе проволокой сплошного сечения.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порядок действий перед возбуждением дуги и началом механизированной сварки в защитном газе.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рекомендуемый угол наклона горелки при механизированной сварке в защитном газе в нижнем положении стыковых соединений толщиной 10...15мм.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рекомендуется выполнять стыковые соединения толщиной до 3 мм механизированной сваркой в защитном газе?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положение электрода по отношению к направлению его перемещения при механизированной сварке в защитных газах стыковых соединений в нижнем положении для толщины металла 3...4 мм.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качеству сварочной проволоки сплошного сечения перед ее применением?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свойства сварочной углеродистой проволоки (марок Св-08, Св-08А и др.) проверяют перед выдачей на производственный участок?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сварщик должен выполнить сварку допускных (пробных) стыков?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проволоке сплошного сечения, применяемой для сварки газопроводов, трубных систем газоснабжения и газового оборудования?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6.3.3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защитным газам для механизированной сварки плавящимся электродом в активных и инертных газах и смесях?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следует отрезать концы труб при сборке под сварку газопроводов и газового оборудования?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ширину должны быть очищены перед сборкой прилегающие к кромкам внутренние и наружные поверхности труб и деталей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величину следует производить при сборке смещение швов в местах стыковки труб с односторонним или спиральным швом диаметром до 50 мм?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величину следует производить при сборке смещение швов в местах стыковки труб с односторонним или спиральным швом диаметром свыше 100 мм?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операция должна быть выполнена перед сваркой при наличии влаги на трубах и при температуре окружающего воздуха ниже 5 град.С?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зависимости от каких параметров определяется необходимость и температура предварительного подогрева?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прихваток следует выполнять при сварке труб диаметром до 80 мм?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прихваток следует выполнять при сварке труб диаметром свыше 150 до 300 мм?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должна составлять высота прихватки?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10.1.21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клеймятся сварные соединения, выполненные несколькими сварщиками?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10.1.22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допускается исправлять дефекты сварного шва, выполненного дуговой сваркой?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сделать перед зажиганием сварочной дуги при механизированной сварке плавящимся электродом в среде активных газов и смесях?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выполняется механизированная сварка плавящимся электродом поворотных стыков труб диаметром до 200 мм?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выполняется механизированная сварка плавящимся электродом поворотных стыков труб диаметром от 200 до 500 мм?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выполняется механизированная сварка плавящимся электродом поворотных стыков труб диаметром более 500 мм?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10.4.18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выполняется механизированная сварка плавящимся электродом неповоротных стыков труб диаметром до 200 мм?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10.4.18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выполняется механизированная сварка плавящимся электродом неповоротных стыков труб диаметром от 200 до 500 мм?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количеством сварщиков рекомендуется выполнять сварку неповоротных стыков труб диаметром от 300 до 600 мм?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10.5.1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выполнения каких слоев шва предназначена механизированная сварка проволокой сплошного сечения методом STT?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10.5.4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направлении выполняется механизированная сварка корневого слоя шва проволокой сплошного сечения?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внеочередной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дополнительной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документе изложен порядок аттестации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квалификационный разряд должен иметь сварщик в случае самостоятельной подачи заявки на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внеочередной?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периодической?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сварщики должны проходить дополнительную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первичной?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виды аттестации сварщиков.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осуществления какого вида деятельности подлежат аттестации сварщики?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должна проводиться специальная подготовка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должна проводиться аттестация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проводится аттестация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уровней профессиональной подготовки устанавливает САСв?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Отменяет ли присвоение уровня профессиональной подготовки квалификационный разряд сварщика, предусмотренный системой ЕТКС, после его аттестации по данным Правилам?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аттестационном центре может проходить периодическую аттестацию сварщик?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проведение дополнительной и периодической аттестации в аттестационном центре, не проводившем первичную аттестацию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удостоверение выдается сварщику после прохождения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может быть продлен срок действия аттестационного удостоверения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аттестационное удостоверение сварщика металлических конструкций считается недействительным?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периодической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дополнительной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первичной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1.15.1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 какому количеству способов сварки может одновременно аттестоваться сварщик?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1.13.4.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контролируемая зона контрольного сварного соединения при неразрушающих методах контроля?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Приложение 17, табл. 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метод контроля качества является обязательным для оценки качества контрольных сварных соединений всех типов?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аттестационная комиссия прервать практический экзамен сварщика, и в каких случаях?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контрольное сварное соединение должно иметь в корне и в верхнем наплавленном слое, по меньшей мере, одно прерывание процесса с последующим возобновлением сварки в этом месте?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при выполнении КСС устранять мелкие поверхностные дефекты в облицовочном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устранять мелкие поверхностные дефекты в корневом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условия должны выполняться при сварке плавлением контрольного соединения из металлов?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выбирает клеймо для деталей контрольного соединения и где оно фиксируется?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выдает разрешение на сварку контрольного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Могут ли применяться при сварке контрольных сварных соединений сварочные материалы, не имеющие сертификата соответствия и/или сертификата завода изготовителя?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требование предъявляется к сварочным материалам, применяемым при сварке контрольных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 аттестации выполнять сварку полупериметра стыка, захватывая нижнюю и верхнюю части стыка.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контрольных сварных соединений из стальных труб с наружным диаметром труб до 25 мм должен выполнить сварщик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назначает виды контрольных сварных соединений, которые должны выполнять сварщики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типы соединений, предусмотренные для аттестации по сварке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3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виды деталей, предусмотренные для контрольных соединений при аттестации сварщиков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наиболее полный перечень характеристик, подлежащих учету при аттестации сварщиков по сварке металлов.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какой срок сварщику разрешается пересдача несданного теоретического экзамена по ранее поданной заявке?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 порядок проведения дополнительного собеседования на экзамене?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происходит, если сварщик не выдерживает практический экзамен?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из экзаменов сварщики сдают первым?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Через какой промежуток времени сварщик, не прошедший аттестацию, может пройти ее повторно?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 какого экзамена освобождаются сварщики, имеющие высшее или среднее техническое образование по сварочному производству при первичной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(1)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размещение сварных соединений при прокладке газопроводов в стенах, перекрытиях и других конструкциях зданий и сооружений?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(1)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соединения труб предусматриваются при строительстве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(1)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10.3.4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предпринять, если при повторной проверке механическими испытаниями на удвоенном числе стыков, выполненных дуговой сваркой, выявлен брак хотя бы на одном образце?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(1)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стыки газопроводов отбирают для контроля физическими методами?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(1)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6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предпринять, если при повторной проверке стальных газопроводов ультразвуковым методом хотя бы один из проверяемых стыков окажется неудовлетворительного качества?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(1)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исправление дефектов шва выполненных дуговой сваркой?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(1)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снимать излишнюю высоту усилия сварного шва, выполненного газовой сваркой, с помощью механической обработки?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(1)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устраняются (исправляются) подрезы?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(1)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разрешается производить ремонт стыка, выполненного дуговой сваркой?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(1)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10.5.9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разрешается исправлять дефекты сварных соединений газопроводов, обнаруженные в процессе испытаний на герметичность?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(3)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минимальная толщина стенки труб допускается для подземных стальных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(3)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минимальная толщина стенки труб допускается для надземных и внутренних стальных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(3)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объем контроля физическими методами для наружных стальных газопроводов низкого давления с условным проходом менее 50 мм.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(3)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объем контроля физическими методами для подземных стальных газопроводов природного газа высокого давления.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для объектов СУГ"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имеет право на выполнение сварочных работ на объектах, использующих сжиженные углеводородные газы?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для объектов СУГ"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длины должна быть ввариваемая катушка для ремонта поврежденных участков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для объектов СУГ"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разрешительный документ выдается на проведение газоопасных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для объектов СУГ"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проведение газоопасных работ, выполняемым по нарядам-допускам, в темное время суток?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сетей газораспределения и газопотребления"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работы относятся к газоопасным?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сетей газораспределения и газопотребления"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разрешительный документ выдается на производство газоопасных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сетей газораспределения и газопотребления"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Кем могут выдаваться распоряжения при проведении газоопасной работы?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сетей газораспределения и газопотребления"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какое время суток должны проводиться газоопасные работы?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23525260-01СП-2014 МосОблГаз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8.8.14.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при каком перерыве в работе, сварщику необходимо производить сварку допускных стыков.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23525260-01СП-2014 МосОблГаз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засчитывать стыки контрольных сварных соединений, сваренных при аттестации сварщиков, как допускные при допуске к работам на объектах ГУП "Мособлгаз"?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23525260-01СП-2014 МосОблГаз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Регламентиует ли СТО 23525260-01СП-2014 специальные требования к выполнению сварочных работ на объектах ГУП "Мособлгаз"?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23525260-01СП-2014 МосОблГаз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Перед началом сварочных работ сварщик должен пройти допускные испытания на соответствие требованиям: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23525260-01СП-2014 МосОблГаз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6.2.17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Осуществляется ли осмотр и приемка труб при поступлении на место сварки при отсутствии требований в технической документации?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23525260-01СП-2014 МосОблГаз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8.4.3.9.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изготовление конструкции врезок в монтажных условиях?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23525260-01СП-2014 МосОблГаз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защитывать стыки контролных сварных соединений, сваренных при аттестации сварщиков, как допускные при допуске к работам на объектах ГУП "Мособлгаз"?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23525260-01СП-2014 МосОблГаз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настоящем документе рассматриваются следующие способы сварки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23525260-01СП-2014 МосОблГаз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засчитывать стыки контрольных сварных соединений, сваренных при аттестации сварщиков, как допускные при допуске к работам на объектах ГУП "Мособлгаз"?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Газпром 2-2.2-496-2010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и когда проводятся допускные испытания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Газпром 2-2.2-496-2010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контрольным сварным соединениям для допускных испытаний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Газпром 2-2.2-496-2010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Какому физическому методу контроля подлежат кольцевые стыковые сварные соединения контрольных сварных соединений при допускных испытаниях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Газпром 2-2.2-496-2010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не требуется проведение допускных испытаний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Газпром 2-2.2-496-2010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дефекты допускаются на наружной и внутренней поверхности концов труб, соединительных деталей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Газпром 2-2.2-496-2010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Чему должны соответствовать внешний вид и геометрические параметры сварных швов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Газпром 2-2.2-496-2010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ширину должны быть очищены швы и прилегающие к ним поверхности труб от шлака, брызг расплавленного металла, окалины и других загрязнений?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Газпром 2-2.2-496-2010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Чему должны соответствовать внешний вид и геометрические параметры сварных швов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Газпром 2-2.2-496-2010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в сварных швах подрезы?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Газпром 2-2.2-496-2010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в сварных швах трещины?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Газпром 2-2.2-496-2010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в сварных швах незаваренные кратеры?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Газпром 2-2.2-496-2010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в сварных швах прожоги?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Газпром 2-2.2-496-2010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А1.3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сварные соединения считаются выполненными по комбинированной технологии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Газпром 2-2.2-496-2010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из перечисленных технологий сварки относятся к комбинированным?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Газпром 2-2.2-496-2010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ширину должны быть зачищены внутренние и наружные поверхности свариваемых элементов?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Газпром 2-2.2-496-2010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10.2.23.1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Кольцевые стыковые соединения газопроводов, какого диаметра должны быть выполнены с подваркой корня шва внутри трубы?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Газпром 2-2.2-496-2010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10.2.24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сделать сварщикам после сварке труб диаметром более 400 мм, если сварка производится двумя сварщиками?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Газпром 2-2.2-496-2010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10.2.17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необходимо возбуждать дугу при сварке?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Газпром 2-2.2-496-2010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необходимо производить сварочные работы при ветре более 10,0 м/с, тумане, выпадении осадков?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Газпром 2-2.2-496-2010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производится сборка кольцевых стыковых соединений труб?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Газпром 2-2.2-496-2010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качеству прихваток?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Газпром 2-2.2-496-2010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10.3.5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 какой температуры необходимо проводить просушку торцов свариваемых труб и прилегающих к ним участков?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Газпром 2-2.2-496-2010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10.3.5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необходимо проводить просушку торцов свариваемых труб и прилегающих к ним участков?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Газпром 2-2.2-496-2010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10.3.8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минимальная температура предварительного подогрева?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Газпром 2-2.2-496-2010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10.3.8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кромки трубы должна измеряться температура предварительного подогрева?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Газпром 2-2.2-496-2010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10.3.9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 контролируется температуру предварительного подогрева?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435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трубы должны использоваться для обвязки скважины?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436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располагать монтажные сварные швы обвязки устья скважины из труб диаметром свыше 50 мм?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ФНП "ПБ в нефтяной и газовой </w:t>
                  </w:r>
                  <w:r>
                    <w:rPr>
                      <w:sz w:val="16"/>
                      <w:szCs w:val="16"/>
                    </w:rPr>
                    <w:lastRenderedPageBreak/>
                    <w:t>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721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должны соединяться металлические трубы промысловых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723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проводится контроль качества сварных соединений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881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Разрешается ли для устранения дефектов подчеканивать сварные швы аппаратов, емкостей и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должна проводиться сварка на технологических трубопроводах в тоннелях, коллекторах, технических подпольях?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922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 каких местах перед началом сварки должна проводиться проверка воздуха на загазованность?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922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Какого значения не должна превышать объемная доля газа в воздухе перед проведением сварочных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температура трубопровода перед проведением ремонтных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ФНП устанавливают требования: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Требования ФНП обязательны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производства. это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 должен обеспечивать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Сварщики и специалисты сварочного производства, выполняющие сварочные работы, должны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сварщика присваивается личный шифр (клеймо)?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сварщики должны выполнять допускные сварные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условиях производится сварка допускного стыка?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виды контроля должны осуществляться при подготовке и выполнении сварочных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ФНП "Требования к производству сварочных работ" 2020 </w:t>
                  </w:r>
                  <w:r>
                    <w:rPr>
                      <w:sz w:val="16"/>
                      <w:szCs w:val="16"/>
                    </w:rPr>
                    <w:lastRenderedPageBreak/>
                    <w:t>г.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4.39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3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Что необходимо предпринять при обнаружении поверхностных дефектов (трещин, недопустимых шлаковых или вольфрамовых включений, пор, неровностей и других дефектов) при сварке </w:t>
                  </w:r>
                  <w:r>
                    <w:rPr>
                      <w:color w:val="2775C7"/>
                      <w:sz w:val="16"/>
                      <w:szCs w:val="16"/>
                    </w:rPr>
                    <w:lastRenderedPageBreak/>
                    <w:t>многопроходных швов после наложения каждого валика?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lastRenderedPageBreak/>
                    <w:t>1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клеймо должно ставиться при выполнении сварного соединения несколькими сварщиками (бригадой сварщиков)?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ставится клеймо в случае, если все сварные соединения выполнены одним сварщиком?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максимальное количество исправлений дефектных участков сварных соединений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документы должен иметь при себе сварщик/оператор для допуска к сварке/ремонту?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утверждает операционные технологические карты сборки и сварки?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6.1.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КСС рекомендуется выполнять при допускных испытаниях сварщиков для допуска к сварке противопожарных водопроводов, пено- и растворопроводов, трубопроводов газового пожаротушения?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6.1.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КСС рекомендуется выполнять при допускных испытаниях сварщиков для допуска к сварке металлоконструкций зданий и сооружений?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должна быть длина КСС при допускных испытаниях по ручной сварке?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способы резки допускается применять при подготовке труб к сварке?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Кромки свариваемых деталей и прилегающие к ним внутренняя и наружная поверхности должны быть механически зачищены до металлического блеска на ширину: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1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участке какой ширины от торца трубы следует удалять усиление наружных заводских швов труб?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8.6.4.5.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сборке и сварке без подкладного кольца стыков трубопроводов систем холодного и горячего водоснабжения, канализации, очистных сооружений и инженерных коммуникаций внутреннее смещение кромок не должно превышать: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8.6.4.10.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длина одной прихватки при сборке стыков диаметром свыше 100 до 426 мм включительно трубопроводов систем холодного и горячего водоснабжения, канализации, очистных сооружений и инженерных коммуникаций?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8.8.15.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какое расстояние следует смещать продольные или спиральные швы при сборке под сварку трубопроводов систем газоснабжения диаметром от 50 до 100 мм включительно?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8.8.24.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окружающего воздуха обязателен подогрев труб с толщиной стенки более 10 мм при сварке трубопроводов систем газоснабжения?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8.8.29.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Наружный центратор при сварке трубопроводов систем газоснабжения допускается снимать после выполнения: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8.8.33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заводского шва трубы (детали, арматуры) должны отстоять начало и конец кольцевого сварного шва для труб диаметром менее 400 мм при сварке трубопроводов систем газоснабжения?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что распространяется РД-25.160.00-КТН-0215-20, часть 2?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сварку соединений из каких материалов распространяется РД-25.160.00-КТН-0215-20, часть 2?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"включение"?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"вогнутость корня шва"?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называют "наплывом"?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"непровар"?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"несплавление"?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1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"подрез"?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1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"пора"?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1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"прожог"?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1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"свищ"?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"смещение кромок"?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"трещина"?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1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"ширина сварного шва"?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соответствии с каким документом проводится неразрушающий контроль согласно РД-25.160.00-КТН-0215-20, часть 2?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величину протяженность зоны контроля должна превышать длину отремонтированного участка?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7.2.3.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указываются требования к геометрии сварных швов защитных кожухов?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величина избыточного давления для гидроиспытаний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7.6.3.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 объем ВИК сварных соединений трубопроводов систем холодного и горячего водоснабжения, канализации и водостоков зданий и сооружений?</w:t>
                  </w:r>
                </w:p>
              </w:tc>
              <w:tc>
                <w:tcPr>
                  <w:tcW w:w="501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84ECF" w:rsidTr="00484E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84ECF">
              <w:tc>
                <w:tcPr>
                  <w:tcW w:w="197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7.12.16.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</w:tblGrid>
            <w:tr w:rsidR="00484ECF">
              <w:tc>
                <w:tcPr>
                  <w:tcW w:w="7475" w:type="dxa"/>
                  <w:hideMark/>
                </w:tcPr>
                <w:p w:rsidR="00484ECF" w:rsidRDefault="00484E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сделать при обнаружении недопустимого дефекта в сварном шве металлоконструкций зданий и сооружений?</w:t>
                  </w:r>
                </w:p>
              </w:tc>
            </w:tr>
          </w:tbl>
          <w:p w:rsidR="00484ECF" w:rsidRDefault="00484E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DC0527" w:rsidRPr="00484ECF" w:rsidRDefault="00DC0527" w:rsidP="00484ECF"/>
    <w:sectPr w:rsidR="00DC0527" w:rsidRPr="00484ECF" w:rsidSect="00EA7C0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defaultTabStop w:val="708"/>
  <w:drawingGridHorizontalSpacing w:val="110"/>
  <w:displayHorizontalDrawingGridEvery w:val="2"/>
  <w:characterSpacingControl w:val="doNotCompress"/>
  <w:compat/>
  <w:rsids>
    <w:rsidRoot w:val="00C943E8"/>
    <w:rsid w:val="003908A8"/>
    <w:rsid w:val="00484ECF"/>
    <w:rsid w:val="00B23ADA"/>
    <w:rsid w:val="00C943E8"/>
    <w:rsid w:val="00D43CAF"/>
    <w:rsid w:val="00DC0527"/>
    <w:rsid w:val="00EA7C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527"/>
  </w:style>
  <w:style w:type="paragraph" w:styleId="4">
    <w:name w:val="heading 4"/>
    <w:basedOn w:val="a"/>
    <w:link w:val="40"/>
    <w:uiPriority w:val="9"/>
    <w:qFormat/>
    <w:rsid w:val="00EA7C0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EA7C0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EA7C0D"/>
    <w:rPr>
      <w:b/>
      <w:bCs/>
    </w:rPr>
  </w:style>
  <w:style w:type="character" w:customStyle="1" w:styleId="ui-button-icon-primary">
    <w:name w:val="ui-button-icon-primary"/>
    <w:basedOn w:val="a0"/>
    <w:rsid w:val="00EA7C0D"/>
  </w:style>
  <w:style w:type="character" w:customStyle="1" w:styleId="ui-button-text">
    <w:name w:val="ui-button-text"/>
    <w:basedOn w:val="a0"/>
    <w:rsid w:val="00EA7C0D"/>
  </w:style>
  <w:style w:type="character" w:customStyle="1" w:styleId="apple-converted-space">
    <w:name w:val="apple-converted-space"/>
    <w:basedOn w:val="a0"/>
    <w:rsid w:val="00EA7C0D"/>
  </w:style>
  <w:style w:type="character" w:styleId="a4">
    <w:name w:val="Hyperlink"/>
    <w:basedOn w:val="a0"/>
    <w:uiPriority w:val="99"/>
    <w:semiHidden/>
    <w:unhideWhenUsed/>
    <w:rsid w:val="00EA7C0D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EA7C0D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510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922069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30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011080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92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466596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6507</Words>
  <Characters>37094</Characters>
  <Application>Microsoft Office Word</Application>
  <DocSecurity>0</DocSecurity>
  <Lines>309</Lines>
  <Paragraphs>87</Paragraphs>
  <ScaleCrop>false</ScaleCrop>
  <Company>ЗАО "ЦТБ и Д "Полисервис"</Company>
  <LinksUpToDate>false</LinksUpToDate>
  <CharactersWithSpaces>43514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danilcev</dc:creator>
  <cp:keywords/>
  <dc:description/>
  <cp:lastModifiedBy>dann2</cp:lastModifiedBy>
  <cp:revision>7</cp:revision>
  <dcterms:created xsi:type="dcterms:W3CDTF">2019-09-11T06:44:00Z</dcterms:created>
  <dcterms:modified xsi:type="dcterms:W3CDTF">2021-03-22T04:32:00Z</dcterms:modified>
</cp:coreProperties>
</file>